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B3" w:rsidRDefault="002E56B3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2E56B3" w:rsidRDefault="004C4EBC">
      <w:pPr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>На Кубани открыт прием заявок на региональный конкурс «Экспортер года»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br/>
        <w:t xml:space="preserve">Центр поддержки экспорта Краснодарского края приглашает региональных экспортеров субъектов МСП к участию в ежегодном 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>региональном конкурсе «Экспортер года».</w:t>
      </w:r>
      <w:r>
        <w:rPr>
          <w:rStyle w:val="a5"/>
          <w:rFonts w:ascii="Times New Roman" w:hAnsi="Times New Roman"/>
          <w:sz w:val="24"/>
          <w:szCs w:val="24"/>
          <w:shd w:val="clear" w:color="auto" w:fill="FEFFFE"/>
        </w:rPr>
        <w:t> 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>Лучших экспортеров региона определит специальная конкурсная комиссия по итогам предоставленных предприятиями показателей экспортной деятельности за 2023 год.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 xml:space="preserve">Региональный этап конкурса проводится </w:t>
      </w:r>
      <w:r>
        <w:rPr>
          <w:rStyle w:val="a5"/>
          <w:rFonts w:ascii="Times New Roman" w:hAnsi="Times New Roman"/>
          <w:b/>
          <w:bCs/>
          <w:shd w:val="clear" w:color="auto" w:fill="FEFFFE"/>
        </w:rPr>
        <w:t>по четырем номинациям: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color w:val="323232"/>
          <w:u w:color="323232"/>
          <w:shd w:val="clear" w:color="auto" w:fill="FEFFFE"/>
        </w:rPr>
        <w:t xml:space="preserve">• </w:t>
      </w:r>
      <w:r>
        <w:rPr>
          <w:rStyle w:val="a5"/>
          <w:rFonts w:ascii="Times New Roman" w:hAnsi="Times New Roman"/>
          <w:shd w:val="clear" w:color="auto" w:fill="FEFFFE"/>
        </w:rPr>
        <w:t>«Экспортер года в сфере промышленности»;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color w:val="323232"/>
          <w:u w:color="323232"/>
          <w:shd w:val="clear" w:color="auto" w:fill="FEFFFE"/>
        </w:rPr>
        <w:t xml:space="preserve">• </w:t>
      </w:r>
      <w:r>
        <w:rPr>
          <w:rStyle w:val="a5"/>
          <w:rFonts w:ascii="Times New Roman" w:hAnsi="Times New Roman"/>
          <w:shd w:val="clear" w:color="auto" w:fill="FEFFFE"/>
        </w:rPr>
        <w:t>«Экспортер года в сфере базовой продукции агропромышленного комплекса»;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color w:val="323232"/>
          <w:u w:color="323232"/>
          <w:shd w:val="clear" w:color="auto" w:fill="FEFFFE"/>
        </w:rPr>
        <w:t xml:space="preserve">• </w:t>
      </w:r>
      <w:r>
        <w:rPr>
          <w:rStyle w:val="a5"/>
          <w:rFonts w:ascii="Times New Roman" w:hAnsi="Times New Roman"/>
          <w:shd w:val="clear" w:color="auto" w:fill="FEFFFE"/>
        </w:rPr>
        <w:t>«Экспортер года в сфере готового продовольствия»;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color w:val="323232"/>
          <w:u w:color="323232"/>
          <w:shd w:val="clear" w:color="auto" w:fill="FEFFFE"/>
        </w:rPr>
        <w:t xml:space="preserve">• </w:t>
      </w:r>
      <w:r>
        <w:rPr>
          <w:rStyle w:val="a5"/>
          <w:rFonts w:ascii="Times New Roman" w:hAnsi="Times New Roman"/>
          <w:shd w:val="clear" w:color="auto" w:fill="FEFFFE"/>
        </w:rPr>
        <w:t>«Трейдер года».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>Обратите внимание, что подавать заявку на региональный конкурс можно только по одной из указанных выше номинаций.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Заполнить заявку для участия можно по ссылке: </w:t>
      </w:r>
      <w:hyperlink r:id="rId6" w:history="1">
        <w:r>
          <w:rPr>
            <w:rStyle w:val="Hyperlink1"/>
            <w:rFonts w:eastAsia="Arial Unicode MS"/>
          </w:rPr>
          <w:t>https</w:t>
        </w:r>
        <w:r>
          <w:rPr>
            <w:rStyle w:val="a5"/>
            <w:rFonts w:ascii="Times New Roman" w:hAnsi="Times New Roman"/>
            <w:color w:val="0070C0"/>
            <w:u w:color="0070C0"/>
          </w:rPr>
          <w:t>://</w:t>
        </w:r>
        <w:r>
          <w:rPr>
            <w:rStyle w:val="Hyperlink1"/>
            <w:rFonts w:eastAsia="Arial Unicode MS"/>
          </w:rPr>
          <w:t>clck</w:t>
        </w:r>
        <w:r>
          <w:rPr>
            <w:rStyle w:val="a5"/>
            <w:rFonts w:ascii="Times New Roman" w:hAnsi="Times New Roman"/>
            <w:color w:val="0070C0"/>
            <w:u w:color="0070C0"/>
          </w:rPr>
          <w:t>.</w:t>
        </w:r>
        <w:r>
          <w:rPr>
            <w:rStyle w:val="Hyperlink1"/>
            <w:rFonts w:eastAsia="Arial Unicode MS"/>
          </w:rPr>
          <w:t>ru</w:t>
        </w:r>
        <w:r>
          <w:rPr>
            <w:rStyle w:val="a5"/>
            <w:rFonts w:ascii="Times New Roman" w:hAnsi="Times New Roman"/>
            <w:color w:val="0070C0"/>
            <w:u w:color="0070C0"/>
          </w:rPr>
          <w:t>/33</w:t>
        </w:r>
        <w:r>
          <w:rPr>
            <w:rStyle w:val="Hyperlink1"/>
            <w:rFonts w:eastAsia="Arial Unicode MS"/>
          </w:rPr>
          <w:t>nkCL</w:t>
        </w:r>
      </w:hyperlink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 xml:space="preserve">Сбор заявок проводится в период с </w:t>
      </w:r>
      <w:r>
        <w:rPr>
          <w:rStyle w:val="a5"/>
          <w:rFonts w:ascii="Times New Roman" w:hAnsi="Times New Roman"/>
          <w:u w:val="single"/>
          <w:shd w:val="clear" w:color="auto" w:fill="FEFFFE"/>
        </w:rPr>
        <w:t>19 февраля по 15 марта 2024 года</w:t>
      </w:r>
      <w:r>
        <w:rPr>
          <w:rStyle w:val="a5"/>
          <w:rFonts w:ascii="Times New Roman" w:hAnsi="Times New Roman"/>
          <w:shd w:val="clear" w:color="auto" w:fill="FEFFFE"/>
        </w:rPr>
        <w:t>.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b/>
          <w:bCs/>
          <w:shd w:val="clear" w:color="auto" w:fill="FEFFFE"/>
        </w:rPr>
        <w:t>Главные призы по итогам конкурса: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>1 место – индивидуальный стенд на международной выставке за рубежом,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>2 место – обучение деловому английскому языку,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>3 место – обучение презентационным навыкам, навыкам эффективных продаж, проведения деловых переговоров или инструментам продвижения в сети «Интернет».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b/>
          <w:bCs/>
          <w:shd w:val="clear" w:color="auto" w:fill="FEFFFE"/>
        </w:rPr>
        <w:t xml:space="preserve">Требования к участникам: </w:t>
      </w:r>
      <w:r>
        <w:rPr>
          <w:rStyle w:val="a5"/>
          <w:rFonts w:ascii="Times New Roman" w:hAnsi="Times New Roman"/>
          <w:shd w:val="clear" w:color="auto" w:fill="FEFFFE"/>
        </w:rPr>
        <w:t>субъект малого и среднего предпринимательства, информация о котором содержится в Едином реестре субъектом МСП (ФНС), зарегистрированный на территории Краснодарского края и осуществляющий экспортную деятельность. Предприятие не должно находиться в процессе реорганизации, ликвидации, банкротства, а также иметь других ограничений.</w:t>
      </w:r>
    </w:p>
    <w:p w:rsidR="002E56B3" w:rsidRDefault="002E56B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  <w:shd w:val="clear" w:color="auto" w:fill="FEFFFE"/>
        </w:rPr>
      </w:pPr>
      <w:r>
        <w:rPr>
          <w:rStyle w:val="a5"/>
          <w:rFonts w:ascii="Times New Roman" w:hAnsi="Times New Roman"/>
          <w:shd w:val="clear" w:color="auto" w:fill="FEFFFE"/>
        </w:rPr>
        <w:t>Лидеры регионального этапа смогут претендовать на участие в федеральном отборе на получение звания «Экспортер года».</w:t>
      </w:r>
    </w:p>
    <w:p w:rsidR="002E56B3" w:rsidRDefault="004C4EB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  <w:shd w:val="clear" w:color="auto" w:fill="FEFFFE"/>
        </w:rPr>
        <w:t>Конкурс проводится в рамках национальных проектов «Международная кооперация и экспорт» и «Малое и среднее предпринимательство и поддержка индивидуальной предпринимательской инициативы».</w:t>
      </w:r>
      <w:r>
        <w:rPr>
          <w:rStyle w:val="a5"/>
          <w:rFonts w:ascii="Times New Roman" w:eastAsia="Times New Roman" w:hAnsi="Times New Roman" w:cs="Times New Roman"/>
        </w:rPr>
        <w:br/>
        <w:t>Подробнее о событии и условиях регистрации смотрите на сайте</w:t>
      </w:r>
      <w:r>
        <w:rPr>
          <w:rStyle w:val="a5"/>
          <w:rFonts w:ascii="Times New Roman" w:hAnsi="Times New Roman"/>
        </w:rPr>
        <w:t xml:space="preserve">: </w:t>
      </w:r>
      <w:hyperlink r:id="rId7" w:history="1">
        <w:r>
          <w:rPr>
            <w:rStyle w:val="Hyperlink1"/>
            <w:rFonts w:eastAsia="Arial Unicode MS"/>
          </w:rPr>
          <w:t>https</w:t>
        </w:r>
        <w:r>
          <w:rPr>
            <w:rStyle w:val="a5"/>
            <w:rFonts w:ascii="Times New Roman" w:hAnsi="Times New Roman"/>
            <w:color w:val="0070C0"/>
            <w:u w:color="0070C0"/>
          </w:rPr>
          <w:t>://</w:t>
        </w:r>
        <w:r>
          <w:rPr>
            <w:rStyle w:val="Hyperlink1"/>
            <w:rFonts w:eastAsia="Arial Unicode MS"/>
          </w:rPr>
          <w:t>clck</w:t>
        </w:r>
        <w:r>
          <w:rPr>
            <w:rStyle w:val="a5"/>
            <w:rFonts w:ascii="Times New Roman" w:hAnsi="Times New Roman"/>
            <w:color w:val="0070C0"/>
            <w:u w:color="0070C0"/>
          </w:rPr>
          <w:t>.</w:t>
        </w:r>
        <w:r>
          <w:rPr>
            <w:rStyle w:val="Hyperlink1"/>
            <w:rFonts w:eastAsia="Arial Unicode MS"/>
          </w:rPr>
          <w:t>ru</w:t>
        </w:r>
        <w:r>
          <w:rPr>
            <w:rStyle w:val="a5"/>
            <w:rFonts w:ascii="Times New Roman" w:hAnsi="Times New Roman"/>
            <w:color w:val="0070C0"/>
            <w:u w:color="0070C0"/>
          </w:rPr>
          <w:t>/38</w:t>
        </w:r>
        <w:r>
          <w:rPr>
            <w:rStyle w:val="Hyperlink1"/>
            <w:rFonts w:eastAsia="Arial Unicode MS"/>
          </w:rPr>
          <w:t>vtbu</w:t>
        </w:r>
      </w:hyperlink>
      <w:r>
        <w:rPr>
          <w:rStyle w:val="a5"/>
          <w:rFonts w:ascii="Times New Roman" w:eastAsia="Times New Roman" w:hAnsi="Times New Roman" w:cs="Times New Roman"/>
        </w:rPr>
        <w:br/>
      </w:r>
    </w:p>
    <w:p w:rsidR="002E56B3" w:rsidRDefault="004C4EBC">
      <w:r>
        <w:rPr>
          <w:rStyle w:val="a5"/>
          <w:rFonts w:ascii="Times New Roman" w:hAnsi="Times New Roman"/>
          <w:sz w:val="24"/>
          <w:szCs w:val="24"/>
        </w:rPr>
        <w:t>По всем вопросам обращайтесь по телефону: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hAnsi="Times New Roman"/>
          <w:sz w:val="24"/>
          <w:szCs w:val="24"/>
        </w:rPr>
        <w:t>8 (926) 150-56-31, ведущий специалист Зорина Дарья Сергеевна</w:t>
      </w:r>
    </w:p>
    <w:sectPr w:rsidR="002E56B3" w:rsidSect="002E56B3">
      <w:headerReference w:type="default" r:id="rId8"/>
      <w:footerReference w:type="default" r:id="rId9"/>
      <w:pgSz w:w="11900" w:h="16840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87" w:rsidRDefault="00E54887" w:rsidP="002E56B3">
      <w:pPr>
        <w:spacing w:after="0" w:line="240" w:lineRule="auto"/>
      </w:pPr>
      <w:r>
        <w:separator/>
      </w:r>
    </w:p>
  </w:endnote>
  <w:endnote w:type="continuationSeparator" w:id="0">
    <w:p w:rsidR="00E54887" w:rsidRDefault="00E54887" w:rsidP="002E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B3" w:rsidRDefault="002E56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87" w:rsidRDefault="00E54887" w:rsidP="002E56B3">
      <w:pPr>
        <w:spacing w:after="0" w:line="240" w:lineRule="auto"/>
      </w:pPr>
      <w:r>
        <w:separator/>
      </w:r>
    </w:p>
  </w:footnote>
  <w:footnote w:type="continuationSeparator" w:id="0">
    <w:p w:rsidR="00E54887" w:rsidRDefault="00E54887" w:rsidP="002E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B3" w:rsidRDefault="002E56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56B3"/>
    <w:rsid w:val="00145665"/>
    <w:rsid w:val="002E56B3"/>
    <w:rsid w:val="004C4EBC"/>
    <w:rsid w:val="00800B7F"/>
    <w:rsid w:val="00855349"/>
    <w:rsid w:val="00E5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6B3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6B3"/>
    <w:rPr>
      <w:u w:val="single"/>
    </w:rPr>
  </w:style>
  <w:style w:type="table" w:customStyle="1" w:styleId="TableNormal">
    <w:name w:val="Table Normal"/>
    <w:rsid w:val="002E5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2E56B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a5">
    <w:name w:val="Нет"/>
    <w:rsid w:val="002E56B3"/>
  </w:style>
  <w:style w:type="character" w:customStyle="1" w:styleId="Hyperlink0">
    <w:name w:val="Hyperlink.0"/>
    <w:basedOn w:val="a5"/>
    <w:rsid w:val="002E56B3"/>
    <w:rPr>
      <w:rFonts w:ascii="Times New Roman" w:eastAsia="Times New Roman" w:hAnsi="Times New Roman" w:cs="Times New Roman"/>
      <w:outline w:val="0"/>
      <w:color w:val="0070C0"/>
      <w:sz w:val="24"/>
      <w:szCs w:val="24"/>
      <w:u w:color="0070C0"/>
    </w:rPr>
  </w:style>
  <w:style w:type="paragraph" w:customStyle="1" w:styleId="A6">
    <w:name w:val="По умолчанию A"/>
    <w:rsid w:val="002E56B3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character" w:customStyle="1" w:styleId="Hyperlink1">
    <w:name w:val="Hyperlink.1"/>
    <w:basedOn w:val="a5"/>
    <w:rsid w:val="002E56B3"/>
    <w:rPr>
      <w:rFonts w:ascii="Times New Roman" w:eastAsia="Times New Roman" w:hAnsi="Times New Roman" w:cs="Times New Roman"/>
      <w:outline w:val="0"/>
      <w:color w:val="0070C0"/>
      <w:u w:color="0070C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ck.ru/38vt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3nk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4</cp:revision>
  <dcterms:created xsi:type="dcterms:W3CDTF">2024-03-11T06:25:00Z</dcterms:created>
  <dcterms:modified xsi:type="dcterms:W3CDTF">2024-03-11T06:29:00Z</dcterms:modified>
</cp:coreProperties>
</file>